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17A21" w14:textId="09325FE6" w:rsidR="00260663" w:rsidRDefault="00260663" w:rsidP="00260663">
      <w:pPr>
        <w:rPr>
          <w:b/>
        </w:rPr>
      </w:pPr>
      <w:r>
        <w:rPr>
          <w:b/>
        </w:rPr>
        <w:t xml:space="preserve">Objevte kulturní dědictví naší země na obrazech slabozrakého malíře Lukáše Černého. </w:t>
      </w:r>
    </w:p>
    <w:p w14:paraId="0B873FA0" w14:textId="3A2B1C90" w:rsidR="00260663" w:rsidRDefault="00260663" w:rsidP="00260663">
      <w:r>
        <w:rPr>
          <w:b/>
        </w:rPr>
        <w:t>Praha, 3</w:t>
      </w:r>
      <w:r w:rsidR="00AB3C3C">
        <w:rPr>
          <w:b/>
        </w:rPr>
        <w:t>1</w:t>
      </w:r>
      <w:r>
        <w:rPr>
          <w:b/>
        </w:rPr>
        <w:t xml:space="preserve">. března 2026 </w:t>
      </w:r>
      <w:r w:rsidRPr="00D64613">
        <w:t>Sjednocená organizace nevidomých a slabozrakých zve všechny milovníky</w:t>
      </w:r>
      <w:r>
        <w:t xml:space="preserve"> umění a obrazů na vernisáž prodejní výstavy slabozrakého malíře Lukáše Černého. V prostorách Týnské literární kavárny se návštěvník ocitne v kulisách památek české architektury, které na něj z pláten promluví osobitým způsobem. </w:t>
      </w:r>
      <w:r w:rsidRPr="00643071">
        <w:t>Vernisáž se uskuteční 1. dubna 202</w:t>
      </w:r>
      <w:r w:rsidR="002C2AC9">
        <w:t>6</w:t>
      </w:r>
      <w:bookmarkStart w:id="0" w:name="_GoBack"/>
      <w:bookmarkEnd w:id="0"/>
      <w:r w:rsidRPr="00643071">
        <w:t xml:space="preserve"> od 16:00 za osobní účasti autora. Výstava potrvá do 30. dubna 2026.</w:t>
      </w:r>
    </w:p>
    <w:p w14:paraId="0A3B900E" w14:textId="77777777" w:rsidR="00BB46AE" w:rsidRPr="002A260C" w:rsidRDefault="00BB46AE" w:rsidP="00BB46AE">
      <w:r w:rsidRPr="002A260C">
        <w:t>Lukáš Černý (*1984, Jablonec nad Nisou)</w:t>
      </w:r>
      <w:r>
        <w:t xml:space="preserve"> j</w:t>
      </w:r>
      <w:r w:rsidRPr="002A260C">
        <w:t>e krajinář a realista, jehož obrazy zachycují</w:t>
      </w:r>
      <w:r>
        <w:t xml:space="preserve"> </w:t>
      </w:r>
      <w:r w:rsidRPr="002A260C">
        <w:t>realitu</w:t>
      </w:r>
      <w:r>
        <w:t xml:space="preserve"> </w:t>
      </w:r>
      <w:r w:rsidRPr="002A260C">
        <w:t>způsobem, který dokáže potěšit</w:t>
      </w:r>
      <w:r>
        <w:t xml:space="preserve"> </w:t>
      </w:r>
      <w:r w:rsidRPr="002A260C">
        <w:t>a navodit pocit klidu a radosti. Možná je</w:t>
      </w:r>
      <w:r>
        <w:t xml:space="preserve"> </w:t>
      </w:r>
      <w:r w:rsidRPr="002A260C">
        <w:t>to citlivým výběrem motivů, možná světlem</w:t>
      </w:r>
      <w:r>
        <w:t xml:space="preserve"> </w:t>
      </w:r>
      <w:r w:rsidRPr="002A260C">
        <w:t>a harmonií, jež z jeho děl vyzařují. Ve své</w:t>
      </w:r>
      <w:r>
        <w:t xml:space="preserve"> </w:t>
      </w:r>
      <w:r w:rsidRPr="002A260C">
        <w:t>tvorbě se soustředí na věrohodné zachycení</w:t>
      </w:r>
      <w:r>
        <w:t xml:space="preserve"> </w:t>
      </w:r>
      <w:r w:rsidRPr="002A260C">
        <w:t>prostoru, hloubky a atmosféry krajiny</w:t>
      </w:r>
      <w:r>
        <w:t xml:space="preserve"> </w:t>
      </w:r>
      <w:r w:rsidRPr="002A260C">
        <w:t>i městských scenérií.</w:t>
      </w:r>
    </w:p>
    <w:p w14:paraId="2A122721" w14:textId="1C7050C8" w:rsidR="00BB46AE" w:rsidRPr="002A260C" w:rsidRDefault="00BB46AE" w:rsidP="00BB46AE">
      <w:r w:rsidRPr="002A260C">
        <w:t xml:space="preserve">Autor má vrozenou slabozrakost, </w:t>
      </w:r>
      <w:r>
        <w:t xml:space="preserve">jeho </w:t>
      </w:r>
      <w:r w:rsidRPr="00395354">
        <w:t>oční vada je spojená se světloplachostí a astigmatismem.</w:t>
      </w:r>
      <w:r>
        <w:t xml:space="preserve"> </w:t>
      </w:r>
      <w:r w:rsidRPr="00395354">
        <w:t xml:space="preserve">Při výtvarném tvoření jsou </w:t>
      </w:r>
      <w:r>
        <w:t xml:space="preserve">jeho </w:t>
      </w:r>
      <w:r w:rsidRPr="00395354">
        <w:t xml:space="preserve">nezbytnými pomocníky </w:t>
      </w:r>
      <w:r w:rsidRPr="00BB46AE">
        <w:rPr>
          <w:b/>
          <w:bCs/>
        </w:rPr>
        <w:t>elektronické kompenzační pomůcky</w:t>
      </w:r>
      <w:r w:rsidRPr="00395354">
        <w:t xml:space="preserve"> – mobilní telefon, počítač a tablet. </w:t>
      </w:r>
      <w:r w:rsidRPr="002A260C">
        <w:t>Přesto, nebo možná právě proto, je</w:t>
      </w:r>
      <w:r>
        <w:t xml:space="preserve"> </w:t>
      </w:r>
      <w:r w:rsidRPr="002A260C">
        <w:t>jeho vnímání světa mimořádně soustředěné</w:t>
      </w:r>
      <w:r>
        <w:t xml:space="preserve"> </w:t>
      </w:r>
      <w:r w:rsidRPr="002A260C">
        <w:t>a osobní. Ve své tvorbě pracuje s tužkou,</w:t>
      </w:r>
      <w:r>
        <w:t xml:space="preserve"> </w:t>
      </w:r>
      <w:r w:rsidRPr="002A260C">
        <w:t>pastelem, akrylem a olejem.</w:t>
      </w:r>
      <w:r>
        <w:t xml:space="preserve"> </w:t>
      </w:r>
      <w:r w:rsidRPr="00395354">
        <w:t>Drobnější a méně kontrastní objekty v krajině nebo římsy, ozdoby na fasádách staveb nem</w:t>
      </w:r>
      <w:r>
        <w:t>á</w:t>
      </w:r>
      <w:r w:rsidRPr="00395354">
        <w:t xml:space="preserve"> možnost při rozkreslování rozpoznat, místo si</w:t>
      </w:r>
      <w:r>
        <w:t xml:space="preserve"> </w:t>
      </w:r>
      <w:r w:rsidRPr="00395354">
        <w:t>tedy nafotí a kresbu či malbu dotvoří na stole, v případě velkoformátových pláten na malířském stojanu. Postupuj</w:t>
      </w:r>
      <w:r>
        <w:t xml:space="preserve">e </w:t>
      </w:r>
      <w:r w:rsidRPr="00395354">
        <w:t>podle výše zmíněných fotografiích, na kterých si detaily libovolně přiblíží.</w:t>
      </w:r>
      <w:r w:rsidR="006B39A6">
        <w:t xml:space="preserve"> „</w:t>
      </w:r>
      <w:r w:rsidR="006B39A6" w:rsidRPr="006B39A6">
        <w:t>Kreslení a malování je můj život. V současné době jsem kreslířem a malířem na volné noze. Můj celoživotní koníček se stal mým zaměstnáním, povoláním, na plný úvazek</w:t>
      </w:r>
      <w:r w:rsidR="006B39A6">
        <w:t>“, říká Lukáš.</w:t>
      </w:r>
    </w:p>
    <w:p w14:paraId="1573DFC1" w14:textId="77777777" w:rsidR="00BB46AE" w:rsidRPr="002A260C" w:rsidRDefault="00BB46AE" w:rsidP="00BB46AE">
      <w:r w:rsidRPr="002A260C">
        <w:t>Lukáš Černý žije a tvoří v Janově nad</w:t>
      </w:r>
      <w:r>
        <w:t xml:space="preserve"> </w:t>
      </w:r>
      <w:r w:rsidRPr="002A260C">
        <w:t>Nisou v Jizerských horách. Pravidelně vystavuje,</w:t>
      </w:r>
      <w:r>
        <w:t xml:space="preserve"> </w:t>
      </w:r>
      <w:r w:rsidRPr="002A260C">
        <w:t>věnuje se výuce kresby a malby</w:t>
      </w:r>
      <w:r>
        <w:t xml:space="preserve"> </w:t>
      </w:r>
      <w:r w:rsidRPr="002A260C">
        <w:t>a svou tvorbou zve diváky ke zpomalení, tichému</w:t>
      </w:r>
      <w:r>
        <w:t xml:space="preserve"> </w:t>
      </w:r>
      <w:r w:rsidRPr="002A260C">
        <w:t>zastavení a vnímání krásy všedních</w:t>
      </w:r>
      <w:r>
        <w:t xml:space="preserve"> </w:t>
      </w:r>
      <w:r w:rsidRPr="002A260C">
        <w:t>okamžiků.</w:t>
      </w:r>
    </w:p>
    <w:p w14:paraId="195B9C86" w14:textId="020E4551" w:rsidR="00BB46AE" w:rsidRDefault="00BB46AE" w:rsidP="00BB46AE">
      <w:r w:rsidRPr="002A260C">
        <w:t>Výstavu pořádá Sjednocená organizace</w:t>
      </w:r>
      <w:r>
        <w:t xml:space="preserve"> </w:t>
      </w:r>
      <w:r w:rsidRPr="002A260C">
        <w:t>nevidomých a slabozrakých ČR za podpory</w:t>
      </w:r>
      <w:r>
        <w:t xml:space="preserve"> </w:t>
      </w:r>
      <w:r w:rsidRPr="002A260C">
        <w:t>Praha 1</w:t>
      </w:r>
      <w:r>
        <w:t xml:space="preserve"> a </w:t>
      </w:r>
      <w:r w:rsidRPr="002A260C">
        <w:t>Magistrátu Hl. města Prahy.</w:t>
      </w:r>
    </w:p>
    <w:p w14:paraId="4C88F6A6" w14:textId="77777777" w:rsidR="006778C9" w:rsidRDefault="006778C9" w:rsidP="006778C9">
      <w:pPr>
        <w:rPr>
          <w:b/>
        </w:rPr>
      </w:pPr>
      <w:r>
        <w:rPr>
          <w:b/>
        </w:rPr>
        <w:t xml:space="preserve">Najdete nás na sociálních sítích: </w:t>
      </w:r>
    </w:p>
    <w:p w14:paraId="2085B7B3" w14:textId="63C8029D" w:rsidR="006778C9" w:rsidRDefault="002C2AC9" w:rsidP="00BB46AE">
      <w:hyperlink r:id="rId7" w:history="1">
        <w:proofErr w:type="spellStart"/>
        <w:r w:rsidR="006778C9" w:rsidRPr="006778C9">
          <w:rPr>
            <w:rStyle w:val="Hypertextovodkaz"/>
          </w:rPr>
          <w:t>Facebook</w:t>
        </w:r>
        <w:proofErr w:type="spellEnd"/>
      </w:hyperlink>
    </w:p>
    <w:p w14:paraId="2B8BAB1B" w14:textId="78DD5EB5" w:rsidR="006778C9" w:rsidRDefault="002C2AC9" w:rsidP="00BB46AE">
      <w:hyperlink r:id="rId8" w:history="1">
        <w:proofErr w:type="spellStart"/>
        <w:r w:rsidR="006778C9" w:rsidRPr="006778C9">
          <w:rPr>
            <w:rStyle w:val="Hypertextovodkaz"/>
          </w:rPr>
          <w:t>Instagram</w:t>
        </w:r>
        <w:proofErr w:type="spellEnd"/>
      </w:hyperlink>
    </w:p>
    <w:p w14:paraId="3C98C9F8" w14:textId="77777777" w:rsidR="006778C9" w:rsidRPr="002A260C" w:rsidRDefault="006778C9" w:rsidP="00BB46AE"/>
    <w:p w14:paraId="1DB428A1" w14:textId="69F38135" w:rsidR="00CA080F" w:rsidRPr="005C2D13" w:rsidRDefault="00CA080F" w:rsidP="00147547">
      <w:pPr>
        <w:spacing w:after="0" w:line="240" w:lineRule="auto"/>
        <w:rPr>
          <w:b/>
        </w:rPr>
      </w:pPr>
      <w:r w:rsidRPr="005C2D13">
        <w:rPr>
          <w:b/>
        </w:rPr>
        <w:t>Kontakt pro novináře</w:t>
      </w:r>
      <w:r w:rsidR="00147547" w:rsidRPr="005C2D13">
        <w:rPr>
          <w:b/>
        </w:rPr>
        <w:t>:</w:t>
      </w:r>
    </w:p>
    <w:p w14:paraId="23A4893E" w14:textId="7A31E623" w:rsidR="0011511A" w:rsidRDefault="00CA080F" w:rsidP="00147547">
      <w:pPr>
        <w:pStyle w:val="Bezmezer"/>
      </w:pPr>
      <w:r>
        <w:t>Irena Hořejší</w:t>
      </w:r>
    </w:p>
    <w:p w14:paraId="775F26D8" w14:textId="0D669FCB" w:rsidR="00CA080F" w:rsidRDefault="00CA080F" w:rsidP="00147547">
      <w:pPr>
        <w:pStyle w:val="Bezmezer"/>
      </w:pPr>
      <w:r>
        <w:t>Vedoucí oddělení PR</w:t>
      </w:r>
      <w:r w:rsidR="0011511A">
        <w:t xml:space="preserve"> a Fundraisingu</w:t>
      </w:r>
    </w:p>
    <w:p w14:paraId="10438EA8" w14:textId="350CF614" w:rsidR="0011511A" w:rsidRDefault="0011511A" w:rsidP="00147547">
      <w:pPr>
        <w:pStyle w:val="Bezmezer"/>
      </w:pPr>
      <w:r>
        <w:t>Sjednocená organizace nevidomých a slabozrakých ČR, z. s.</w:t>
      </w:r>
    </w:p>
    <w:p w14:paraId="7EA751EA" w14:textId="77777777" w:rsidR="0011511A" w:rsidRDefault="0011511A" w:rsidP="00147547">
      <w:pPr>
        <w:pStyle w:val="Bezmezer"/>
        <w:rPr>
          <w:lang w:eastAsia="cs-CZ"/>
        </w:rPr>
      </w:pPr>
      <w:r>
        <w:rPr>
          <w:lang w:eastAsia="cs-CZ"/>
        </w:rPr>
        <w:t>Krakovská 1695/21, 110 00 Praha 1 </w:t>
      </w:r>
    </w:p>
    <w:p w14:paraId="73FE7D9C" w14:textId="77777777" w:rsidR="0011511A" w:rsidRDefault="0011511A" w:rsidP="00147547">
      <w:pPr>
        <w:pStyle w:val="Bezmezer"/>
        <w:rPr>
          <w:lang w:eastAsia="cs-CZ"/>
        </w:rPr>
      </w:pPr>
      <w:r>
        <w:rPr>
          <w:lang w:eastAsia="cs-CZ"/>
        </w:rPr>
        <w:t>Tel: +420 775 878 970</w:t>
      </w:r>
    </w:p>
    <w:p w14:paraId="0525B067" w14:textId="77777777" w:rsidR="0011511A" w:rsidRDefault="0011511A" w:rsidP="00147547">
      <w:pPr>
        <w:pStyle w:val="Bezmezer"/>
        <w:rPr>
          <w:color w:val="000000"/>
          <w:lang w:eastAsia="cs-CZ"/>
        </w:rPr>
      </w:pPr>
      <w:r>
        <w:rPr>
          <w:lang w:eastAsia="cs-CZ"/>
        </w:rPr>
        <w:t>E-mail: </w:t>
      </w:r>
      <w:hyperlink r:id="rId9" w:history="1">
        <w:r>
          <w:rPr>
            <w:rStyle w:val="Hypertextovodkaz"/>
            <w:lang w:eastAsia="cs-CZ"/>
          </w:rPr>
          <w:t>irena.horejsi@sons.cz</w:t>
        </w:r>
      </w:hyperlink>
    </w:p>
    <w:p w14:paraId="11ED1418" w14:textId="46087937" w:rsidR="006778C9" w:rsidRDefault="002C2AC9" w:rsidP="00147547">
      <w:pPr>
        <w:pStyle w:val="Bezmezer"/>
        <w:rPr>
          <w:rStyle w:val="Hypertextovodkaz"/>
          <w:lang w:eastAsia="cs-CZ"/>
        </w:rPr>
      </w:pPr>
      <w:hyperlink r:id="rId10" w:history="1">
        <w:r w:rsidR="0011511A">
          <w:rPr>
            <w:rStyle w:val="Hypertextovodkaz"/>
            <w:lang w:eastAsia="cs-CZ"/>
          </w:rPr>
          <w:t>www.sons.cz</w:t>
        </w:r>
      </w:hyperlink>
      <w:r w:rsidR="0011511A">
        <w:rPr>
          <w:color w:val="000000"/>
          <w:lang w:eastAsia="cs-CZ"/>
        </w:rPr>
        <w:t>, </w:t>
      </w:r>
      <w:hyperlink r:id="rId11" w:history="1">
        <w:r w:rsidR="0011511A">
          <w:rPr>
            <w:rStyle w:val="Hypertextovodkaz"/>
            <w:lang w:eastAsia="cs-CZ"/>
          </w:rPr>
          <w:t>www.bilapastelka.cz</w:t>
        </w:r>
      </w:hyperlink>
    </w:p>
    <w:p w14:paraId="4E1F1390" w14:textId="77777777" w:rsidR="006778C9" w:rsidRDefault="006778C9">
      <w:pPr>
        <w:spacing w:after="0" w:line="240" w:lineRule="auto"/>
        <w:rPr>
          <w:rStyle w:val="Hypertextovodkaz"/>
          <w:lang w:eastAsia="cs-CZ"/>
        </w:rPr>
      </w:pPr>
      <w:r>
        <w:rPr>
          <w:rStyle w:val="Hypertextovodkaz"/>
          <w:lang w:eastAsia="cs-CZ"/>
        </w:rPr>
        <w:br w:type="page"/>
      </w:r>
    </w:p>
    <w:p w14:paraId="630ED428" w14:textId="6299C59C" w:rsidR="0011511A" w:rsidRPr="006778C9" w:rsidRDefault="00830EBE" w:rsidP="00121D3B">
      <w:pPr>
        <w:rPr>
          <w:rFonts w:cs="Calibri"/>
          <w:b/>
        </w:rPr>
      </w:pPr>
      <w:r w:rsidRPr="006778C9">
        <w:rPr>
          <w:rFonts w:cs="Calibri"/>
          <w:b/>
        </w:rPr>
        <w:lastRenderedPageBreak/>
        <w:t>Sj</w:t>
      </w:r>
      <w:r w:rsidR="00147547" w:rsidRPr="006778C9">
        <w:rPr>
          <w:rFonts w:cs="Calibri"/>
          <w:b/>
        </w:rPr>
        <w:t>ednocen</w:t>
      </w:r>
      <w:r w:rsidRPr="006778C9">
        <w:rPr>
          <w:rFonts w:cs="Calibri"/>
          <w:b/>
        </w:rPr>
        <w:t>á</w:t>
      </w:r>
      <w:r w:rsidR="00147547" w:rsidRPr="006778C9">
        <w:rPr>
          <w:rFonts w:cs="Calibri"/>
          <w:b/>
        </w:rPr>
        <w:t xml:space="preserve"> organizac</w:t>
      </w:r>
      <w:r w:rsidRPr="006778C9">
        <w:rPr>
          <w:rFonts w:cs="Calibri"/>
          <w:b/>
        </w:rPr>
        <w:t>e</w:t>
      </w:r>
      <w:r w:rsidR="00147547" w:rsidRPr="006778C9">
        <w:rPr>
          <w:rFonts w:cs="Calibri"/>
          <w:b/>
        </w:rPr>
        <w:t xml:space="preserve"> nevidomých a slabozrakých České republiky, z. s.:</w:t>
      </w:r>
    </w:p>
    <w:p w14:paraId="33809EC3" w14:textId="77777777" w:rsidR="001C1556" w:rsidRDefault="001C1556" w:rsidP="001C1556">
      <w:r>
        <w:t>Sjednocená organizace nevidomých a slabozrakých České republiky (SONS) se od roku 1996 systematicky věnuje podpoře lidí se zrakovým postižením napříč celou Českou republikou. Jejím cílem je pomáhat překonávat bariéry, které přináší život ve společnosti založené převážně na vizuálním vnímání, a přispívat k větší samostatnosti a plnohodnotnému zapojení do běžného života.</w:t>
      </w:r>
    </w:p>
    <w:p w14:paraId="7C75F722" w14:textId="77777777" w:rsidR="001C1556" w:rsidRDefault="001C1556" w:rsidP="001C1556">
      <w:r>
        <w:t>SONS nabízí široké spektrum sociálně aktivizačních a podpůrných služeb – od svépomocných skupin a aktivizačních programů až po odborné poradenství v oblasti kompenzačních pomůcek, jejich výběru i praktického používání. Nedílnou součástí je také sociálněprávní a pracovněprávní poradenství.</w:t>
      </w:r>
    </w:p>
    <w:p w14:paraId="3810EDFD" w14:textId="77777777" w:rsidR="001C1556" w:rsidRDefault="001C1556" w:rsidP="001C1556">
      <w:r>
        <w:t xml:space="preserve">Důležitou oblastí činnosti je zpřístupňování informací. Organizace vydává časopisy v Braillově písmu, zvukové podobě, zvětšeném </w:t>
      </w:r>
      <w:proofErr w:type="spellStart"/>
      <w:r>
        <w:t>černotisku</w:t>
      </w:r>
      <w:proofErr w:type="spellEnd"/>
      <w:r>
        <w:t xml:space="preserve"> i digitálním formátu a provozuje digitální knihovnu určenou lidem se zrakovým postižením. Součástí nabídky je také výuka práce s počítačem a mobilním telefonem, tedy dovedností klíčových pro komunikaci, orientaci i přístup k informacím.</w:t>
      </w:r>
    </w:p>
    <w:p w14:paraId="2649F7AC" w14:textId="5AB03BDD" w:rsidR="00147547" w:rsidRPr="00121D3B" w:rsidRDefault="001C1556" w:rsidP="001C1556">
      <w:r>
        <w:t>Programy SONS se zaměřují rovněž na rozvoj praktických dovedností pro každodenní život, například v rámci základní rehabilitace, která zahrnuje běžné domácí činnosti či přípravu jídla.</w:t>
      </w:r>
    </w:p>
    <w:sectPr w:rsidR="00147547" w:rsidRPr="00121D3B" w:rsidSect="00A2483B">
      <w:headerReference w:type="even" r:id="rId12"/>
      <w:headerReference w:type="default" r:id="rId13"/>
      <w:footerReference w:type="even" r:id="rId14"/>
      <w:footerReference w:type="default" r:id="rId15"/>
      <w:headerReference w:type="first" r:id="rId16"/>
      <w:footerReference w:type="first" r:id="rId17"/>
      <w:pgSz w:w="11906" w:h="16838" w:code="9"/>
      <w:pgMar w:top="1985" w:right="1418" w:bottom="2268" w:left="1418"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9FB56" w14:textId="77777777" w:rsidR="00BB46AE" w:rsidRDefault="00BB46AE" w:rsidP="00D9710D">
      <w:pPr>
        <w:spacing w:after="0"/>
      </w:pPr>
      <w:r>
        <w:separator/>
      </w:r>
    </w:p>
  </w:endnote>
  <w:endnote w:type="continuationSeparator" w:id="0">
    <w:p w14:paraId="4B064145" w14:textId="77777777" w:rsidR="00BB46AE" w:rsidRDefault="00BB46AE" w:rsidP="00D97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8126E" w14:textId="77777777" w:rsidR="00A4354F" w:rsidRDefault="00A4354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CF96" w14:textId="26ECFE5D" w:rsidR="00D9710D" w:rsidRPr="00D9710D" w:rsidRDefault="006B39A6" w:rsidP="00D9710D">
    <w:pPr>
      <w:pStyle w:val="Zpatblack"/>
    </w:pPr>
    <w:r>
      <w:rPr>
        <w:noProof/>
      </w:rPr>
      <w:drawing>
        <wp:anchor distT="215900" distB="71755" distL="0" distR="0" simplePos="0" relativeHeight="251657728" behindDoc="1" locked="0" layoutInCell="1" allowOverlap="1" wp14:anchorId="56ACE43C" wp14:editId="13650E94">
          <wp:simplePos x="0" y="0"/>
          <wp:positionH relativeFrom="margin">
            <wp:align>right</wp:align>
          </wp:positionH>
          <wp:positionV relativeFrom="line">
            <wp:posOffset>90170</wp:posOffset>
          </wp:positionV>
          <wp:extent cx="1224280" cy="662305"/>
          <wp:effectExtent l="0" t="0" r="0" b="0"/>
          <wp:wrapTight wrapText="bothSides">
            <wp:wrapPolygon edited="0">
              <wp:start x="0" y="0"/>
              <wp:lineTo x="0" y="21124"/>
              <wp:lineTo x="21174" y="21124"/>
              <wp:lineTo x="21174" y="0"/>
              <wp:lineTo x="0" y="0"/>
            </wp:wrapPolygon>
          </wp:wrapTight>
          <wp:docPr id="2" name="obrázek 6" descr="Bílá pastel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Bílá pastelk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280" cy="66230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10D" w:rsidRPr="00D9710D">
      <w:t>Sjednocená organizace nevidomých a slabozrakých České republiky, zapsaný spolek</w:t>
    </w:r>
  </w:p>
  <w:p w14:paraId="08FD81CA" w14:textId="77777777" w:rsidR="00A4354F" w:rsidRDefault="00A4354F" w:rsidP="00A4354F">
    <w:pPr>
      <w:pStyle w:val="Zpatblack"/>
      <w:spacing w:before="0"/>
    </w:pPr>
    <w:r w:rsidRPr="00D9710D">
      <w:rPr>
        <w:rFonts w:ascii="Wingdings" w:hAnsi="Wingdings"/>
      </w:rPr>
      <w:t></w:t>
    </w:r>
    <w:r w:rsidRPr="00D9710D">
      <w:t xml:space="preserve"> </w:t>
    </w:r>
    <w:r w:rsidRPr="0065154F">
      <w:rPr>
        <w:rStyle w:val="ZpatChar"/>
      </w:rPr>
      <w:t xml:space="preserve">adresa: </w:t>
    </w:r>
    <w:r>
      <w:rPr>
        <w:rStyle w:val="ZpatChar"/>
      </w:rPr>
      <w:t>Krakovská 1695/21</w:t>
    </w:r>
    <w:r w:rsidRPr="0065154F">
      <w:rPr>
        <w:rStyle w:val="ZpatChar"/>
      </w:rPr>
      <w:t xml:space="preserve">, </w:t>
    </w:r>
    <w:r>
      <w:rPr>
        <w:rStyle w:val="ZpatChar"/>
      </w:rPr>
      <w:t>110 00</w:t>
    </w:r>
    <w:r w:rsidRPr="0065154F">
      <w:rPr>
        <w:rStyle w:val="ZpatChar"/>
      </w:rPr>
      <w:t xml:space="preserve"> </w:t>
    </w:r>
    <w:r>
      <w:rPr>
        <w:rStyle w:val="ZpatChar"/>
      </w:rPr>
      <w:t>Praha 1</w:t>
    </w:r>
    <w:r>
      <w:t xml:space="preserve"> </w:t>
    </w:r>
    <w:r w:rsidRPr="00D9710D">
      <w:rPr>
        <w:rFonts w:ascii="Wingdings" w:hAnsi="Wingdings"/>
      </w:rPr>
      <w:t></w:t>
    </w:r>
    <w:r w:rsidRPr="00D9710D">
      <w:t xml:space="preserve"> </w:t>
    </w:r>
    <w:r w:rsidRPr="0065154F">
      <w:rPr>
        <w:rStyle w:val="ZpatChar"/>
      </w:rPr>
      <w:t>tel: +420</w:t>
    </w:r>
    <w:r>
      <w:rPr>
        <w:rStyle w:val="ZpatChar"/>
      </w:rPr>
      <w:t> 221 462 462</w:t>
    </w:r>
  </w:p>
  <w:p w14:paraId="0068E320" w14:textId="77777777" w:rsidR="00A4354F" w:rsidRPr="00D9710D" w:rsidRDefault="00A4354F" w:rsidP="00A4354F">
    <w:pPr>
      <w:pStyle w:val="Zpat"/>
    </w:pPr>
    <w:r w:rsidRPr="00D9710D">
      <w:rPr>
        <w:rFonts w:ascii="Wingdings" w:hAnsi="Wingdings"/>
      </w:rPr>
      <w:t></w:t>
    </w:r>
    <w:r w:rsidRPr="00D9710D">
      <w:t xml:space="preserve"> e-mail: </w:t>
    </w:r>
    <w:r>
      <w:t>sons</w:t>
    </w:r>
    <w:r w:rsidRPr="00D9710D">
      <w:t xml:space="preserve">@sons.cz </w:t>
    </w:r>
    <w:r w:rsidRPr="00D9710D">
      <w:rPr>
        <w:rFonts w:ascii="Wingdings" w:hAnsi="Wingdings"/>
      </w:rPr>
      <w:t></w:t>
    </w:r>
    <w:r w:rsidRPr="00D9710D">
      <w:t xml:space="preserve"> www.sons.cz</w:t>
    </w:r>
  </w:p>
  <w:p w14:paraId="52DDF3B4" w14:textId="77777777" w:rsidR="00D9710D" w:rsidRPr="00D9710D" w:rsidRDefault="00D9710D" w:rsidP="00D9710D">
    <w:pPr>
      <w:pStyle w:val="Zpat"/>
    </w:pPr>
    <w:r w:rsidRPr="00D9710D">
      <w:rPr>
        <w:rFonts w:ascii="Wingdings" w:hAnsi="Wingdings"/>
      </w:rPr>
      <w:t></w:t>
    </w:r>
    <w:r w:rsidRPr="00D9710D">
      <w:t xml:space="preserve"> IČ/DIČ: 65399447/ CZ65399447 </w:t>
    </w:r>
  </w:p>
  <w:p w14:paraId="27DB1942" w14:textId="77777777" w:rsidR="00D9710D" w:rsidRPr="00D9710D" w:rsidRDefault="00D9710D" w:rsidP="00D9710D">
    <w:pPr>
      <w:tabs>
        <w:tab w:val="center" w:pos="4536"/>
        <w:tab w:val="right" w:pos="9072"/>
      </w:tabs>
      <w:spacing w:before="80" w:after="0"/>
      <w:rPr>
        <w:rFonts w:ascii="Arial Black" w:eastAsia="Times New Roman" w:hAnsi="Arial Black" w:cs="Arial"/>
        <w:sz w:val="14"/>
        <w:szCs w:val="14"/>
        <w:lang w:eastAsia="cs-CZ"/>
      </w:rPr>
    </w:pPr>
    <w:r w:rsidRPr="00D9710D">
      <w:rPr>
        <w:rFonts w:ascii="Arial Black" w:eastAsia="Times New Roman" w:hAnsi="Arial Black" w:cs="Arial"/>
        <w:sz w:val="14"/>
        <w:szCs w:val="14"/>
        <w:lang w:eastAsia="cs-CZ"/>
      </w:rPr>
      <w:t>Bílá pastelka</w:t>
    </w:r>
  </w:p>
  <w:p w14:paraId="1B64CB2D" w14:textId="77777777" w:rsidR="00D9710D" w:rsidRPr="00D9710D" w:rsidRDefault="00D9710D" w:rsidP="00D9710D">
    <w:pPr>
      <w:tabs>
        <w:tab w:val="center" w:pos="4536"/>
        <w:tab w:val="right" w:pos="9072"/>
      </w:tabs>
      <w:spacing w:after="0"/>
      <w:rPr>
        <w:rFonts w:eastAsia="Times New Roman" w:cs="Arial"/>
        <w:sz w:val="14"/>
        <w:szCs w:val="14"/>
        <w:lang w:eastAsia="cs-CZ"/>
      </w:rPr>
    </w:pPr>
    <w:r w:rsidRPr="00D9710D">
      <w:rPr>
        <w:rFonts w:ascii="Wingdings" w:eastAsia="Times New Roman" w:hAnsi="Wingdings" w:cs="Arial"/>
        <w:sz w:val="14"/>
        <w:szCs w:val="14"/>
        <w:lang w:eastAsia="cs-CZ"/>
      </w:rPr>
      <w:t></w:t>
    </w:r>
    <w:r w:rsidRPr="00D9710D">
      <w:rPr>
        <w:rFonts w:eastAsia="Times New Roman" w:cs="Arial"/>
        <w:sz w:val="14"/>
        <w:szCs w:val="14"/>
        <w:lang w:eastAsia="cs-CZ"/>
      </w:rPr>
      <w:t xml:space="preserve"> veřejná sbírka na podporu speciálních služeb pro nevidomé a slabozraké </w:t>
    </w:r>
  </w:p>
  <w:p w14:paraId="04D33ACB" w14:textId="77777777" w:rsidR="00D9710D" w:rsidRDefault="00D9710D" w:rsidP="00C85C5F">
    <w:pPr>
      <w:tabs>
        <w:tab w:val="center" w:pos="4536"/>
        <w:tab w:val="right" w:pos="9072"/>
      </w:tabs>
      <w:spacing w:after="0"/>
    </w:pPr>
    <w:r w:rsidRPr="00D9710D">
      <w:rPr>
        <w:rFonts w:ascii="Wingdings" w:eastAsia="Times New Roman" w:hAnsi="Wingdings" w:cs="Arial"/>
        <w:sz w:val="14"/>
        <w:szCs w:val="14"/>
        <w:lang w:eastAsia="cs-CZ"/>
      </w:rPr>
      <w:t></w:t>
    </w:r>
    <w:r w:rsidRPr="00D9710D">
      <w:rPr>
        <w:rFonts w:eastAsia="Times New Roman" w:cs="Arial"/>
        <w:sz w:val="14"/>
        <w:szCs w:val="14"/>
        <w:lang w:eastAsia="cs-CZ"/>
      </w:rPr>
      <w:t xml:space="preserve"> www.bilapastelka.cz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3F409" w14:textId="77777777" w:rsidR="00A4354F" w:rsidRDefault="00A4354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59DE9" w14:textId="77777777" w:rsidR="00BB46AE" w:rsidRDefault="00BB46AE" w:rsidP="00D9710D">
      <w:pPr>
        <w:spacing w:after="0"/>
      </w:pPr>
      <w:r>
        <w:separator/>
      </w:r>
    </w:p>
  </w:footnote>
  <w:footnote w:type="continuationSeparator" w:id="0">
    <w:p w14:paraId="4AF8F67B" w14:textId="77777777" w:rsidR="00BB46AE" w:rsidRDefault="00BB46AE" w:rsidP="00D971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66A1C" w14:textId="77777777" w:rsidR="00A4354F" w:rsidRDefault="00A435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6B68D" w14:textId="1F186A47" w:rsidR="00D9710D" w:rsidRPr="00D9710D" w:rsidRDefault="006B39A6" w:rsidP="00D9710D">
    <w:pPr>
      <w:pStyle w:val="Zhlav"/>
    </w:pPr>
    <w:r w:rsidRPr="00D60DDE">
      <w:rPr>
        <w:noProof/>
      </w:rPr>
      <w:drawing>
        <wp:inline distT="0" distB="0" distL="0" distR="0" wp14:anchorId="1EF9227D" wp14:editId="54280A1A">
          <wp:extent cx="1714500" cy="466725"/>
          <wp:effectExtent l="0" t="0" r="0" b="0"/>
          <wp:docPr id="1" name="Obrázek 2" descr="S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SON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4667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3AD00" w14:textId="77777777" w:rsidR="00A4354F" w:rsidRDefault="00A435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18EB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A8A7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0217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22DF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CD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6CAC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0EC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BCC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3E0C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261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6BA6"/>
    <w:multiLevelType w:val="multilevel"/>
    <w:tmpl w:val="19A656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50749E"/>
    <w:multiLevelType w:val="multilevel"/>
    <w:tmpl w:val="19A6560E"/>
    <w:numStyleLink w:val="StylSeznamsodrkami"/>
  </w:abstractNum>
  <w:abstractNum w:abstractNumId="12" w15:restartNumberingAfterBreak="0">
    <w:nsid w:val="10A66ED1"/>
    <w:multiLevelType w:val="multilevel"/>
    <w:tmpl w:val="19A6560E"/>
    <w:numStyleLink w:val="StylSeznamsodrkami"/>
  </w:abstractNum>
  <w:abstractNum w:abstractNumId="13" w15:restartNumberingAfterBreak="0">
    <w:nsid w:val="1E8B706B"/>
    <w:multiLevelType w:val="hybridMultilevel"/>
    <w:tmpl w:val="19A656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1EC6F15"/>
    <w:multiLevelType w:val="hybridMultilevel"/>
    <w:tmpl w:val="AAAE8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D80C01"/>
    <w:multiLevelType w:val="multilevel"/>
    <w:tmpl w:val="19A6560E"/>
    <w:numStyleLink w:val="StylSeznamsodrkami"/>
  </w:abstractNum>
  <w:abstractNum w:abstractNumId="16" w15:restartNumberingAfterBreak="0">
    <w:nsid w:val="3C0707BE"/>
    <w:multiLevelType w:val="multilevel"/>
    <w:tmpl w:val="19A656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60BB0"/>
    <w:multiLevelType w:val="hybridMultilevel"/>
    <w:tmpl w:val="ED0C663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AA0E7E"/>
    <w:multiLevelType w:val="multilevel"/>
    <w:tmpl w:val="19A6560E"/>
    <w:numStyleLink w:val="StylSeznamsodrkami"/>
  </w:abstractNum>
  <w:abstractNum w:abstractNumId="19" w15:restartNumberingAfterBreak="0">
    <w:nsid w:val="4F6E68C3"/>
    <w:multiLevelType w:val="multilevel"/>
    <w:tmpl w:val="19A6560E"/>
    <w:numStyleLink w:val="StylSeznamsodrkami"/>
  </w:abstractNum>
  <w:abstractNum w:abstractNumId="20" w15:restartNumberingAfterBreak="0">
    <w:nsid w:val="61013068"/>
    <w:multiLevelType w:val="multilevel"/>
    <w:tmpl w:val="85DE1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566D15"/>
    <w:multiLevelType w:val="multilevel"/>
    <w:tmpl w:val="19A6560E"/>
    <w:styleLink w:val="StylSeznamsodrkami"/>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652AB9"/>
    <w:multiLevelType w:val="hybridMultilevel"/>
    <w:tmpl w:val="4E0A60F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913752"/>
    <w:multiLevelType w:val="multilevel"/>
    <w:tmpl w:val="19A6560E"/>
    <w:numStyleLink w:val="StylSeznamsodrkami"/>
  </w:abstractNum>
  <w:abstractNum w:abstractNumId="24" w15:restartNumberingAfterBreak="0">
    <w:nsid w:val="717D199A"/>
    <w:multiLevelType w:val="hybridMultilevel"/>
    <w:tmpl w:val="8F6A5D1A"/>
    <w:lvl w:ilvl="0" w:tplc="DA1AB502">
      <w:start w:val="16"/>
      <w:numFmt w:val="bullet"/>
      <w:lvlText w:val="-"/>
      <w:lvlJc w:val="left"/>
      <w:pPr>
        <w:ind w:left="720" w:hanging="360"/>
      </w:pPr>
      <w:rPr>
        <w:rFonts w:ascii="Calibri" w:eastAsia="Calibri" w:hAnsi="Calibri" w:cs="Calibri" w:hint="default"/>
      </w:rPr>
    </w:lvl>
    <w:lvl w:ilvl="1" w:tplc="C69256EC">
      <w:start w:val="1"/>
      <w:numFmt w:val="bullet"/>
      <w:lvlText w:val="o"/>
      <w:lvlJc w:val="left"/>
      <w:pPr>
        <w:ind w:left="1440" w:hanging="360"/>
      </w:pPr>
      <w:rPr>
        <w:rFonts w:ascii="Courier New" w:hAnsi="Courier New" w:cs="Courier New" w:hint="default"/>
      </w:rPr>
    </w:lvl>
    <w:lvl w:ilvl="2" w:tplc="F788E5DC">
      <w:start w:val="1"/>
      <w:numFmt w:val="bullet"/>
      <w:lvlText w:val=""/>
      <w:lvlJc w:val="left"/>
      <w:pPr>
        <w:ind w:left="2160" w:hanging="360"/>
      </w:pPr>
      <w:rPr>
        <w:rFonts w:ascii="Wingdings" w:hAnsi="Wingdings" w:hint="default"/>
      </w:rPr>
    </w:lvl>
    <w:lvl w:ilvl="3" w:tplc="C82CB93C">
      <w:start w:val="1"/>
      <w:numFmt w:val="bullet"/>
      <w:lvlText w:val=""/>
      <w:lvlJc w:val="left"/>
      <w:pPr>
        <w:ind w:left="2880" w:hanging="360"/>
      </w:pPr>
      <w:rPr>
        <w:rFonts w:ascii="Symbol" w:hAnsi="Symbol" w:hint="default"/>
      </w:rPr>
    </w:lvl>
    <w:lvl w:ilvl="4" w:tplc="D6B8E3F6">
      <w:start w:val="1"/>
      <w:numFmt w:val="bullet"/>
      <w:lvlText w:val="o"/>
      <w:lvlJc w:val="left"/>
      <w:pPr>
        <w:ind w:left="3600" w:hanging="360"/>
      </w:pPr>
      <w:rPr>
        <w:rFonts w:ascii="Courier New" w:hAnsi="Courier New" w:cs="Courier New" w:hint="default"/>
      </w:rPr>
    </w:lvl>
    <w:lvl w:ilvl="5" w:tplc="16CCED08">
      <w:start w:val="1"/>
      <w:numFmt w:val="bullet"/>
      <w:lvlText w:val=""/>
      <w:lvlJc w:val="left"/>
      <w:pPr>
        <w:ind w:left="4320" w:hanging="360"/>
      </w:pPr>
      <w:rPr>
        <w:rFonts w:ascii="Wingdings" w:hAnsi="Wingdings" w:hint="default"/>
      </w:rPr>
    </w:lvl>
    <w:lvl w:ilvl="6" w:tplc="0182102A">
      <w:start w:val="1"/>
      <w:numFmt w:val="bullet"/>
      <w:lvlText w:val=""/>
      <w:lvlJc w:val="left"/>
      <w:pPr>
        <w:ind w:left="5040" w:hanging="360"/>
      </w:pPr>
      <w:rPr>
        <w:rFonts w:ascii="Symbol" w:hAnsi="Symbol" w:hint="default"/>
      </w:rPr>
    </w:lvl>
    <w:lvl w:ilvl="7" w:tplc="87486E4A">
      <w:start w:val="1"/>
      <w:numFmt w:val="bullet"/>
      <w:lvlText w:val="o"/>
      <w:lvlJc w:val="left"/>
      <w:pPr>
        <w:ind w:left="5760" w:hanging="360"/>
      </w:pPr>
      <w:rPr>
        <w:rFonts w:ascii="Courier New" w:hAnsi="Courier New" w:cs="Courier New" w:hint="default"/>
      </w:rPr>
    </w:lvl>
    <w:lvl w:ilvl="8" w:tplc="7B643CB8">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24"/>
  </w:num>
  <w:num w:numId="14">
    <w:abstractNumId w:val="13"/>
  </w:num>
  <w:num w:numId="15">
    <w:abstractNumId w:val="16"/>
  </w:num>
  <w:num w:numId="16">
    <w:abstractNumId w:val="21"/>
  </w:num>
  <w:num w:numId="17">
    <w:abstractNumId w:val="10"/>
  </w:num>
  <w:num w:numId="18">
    <w:abstractNumId w:val="12"/>
  </w:num>
  <w:num w:numId="19">
    <w:abstractNumId w:val="11"/>
  </w:num>
  <w:num w:numId="20">
    <w:abstractNumId w:val="23"/>
  </w:num>
  <w:num w:numId="21">
    <w:abstractNumId w:val="18"/>
  </w:num>
  <w:num w:numId="22">
    <w:abstractNumId w:val="15"/>
  </w:num>
  <w:num w:numId="23">
    <w:abstractNumId w:val="19"/>
  </w:num>
  <w:num w:numId="24">
    <w:abstractNumId w:val="22"/>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6AE"/>
    <w:rsid w:val="00082788"/>
    <w:rsid w:val="000F246C"/>
    <w:rsid w:val="0011511A"/>
    <w:rsid w:val="0011689A"/>
    <w:rsid w:val="00121D3B"/>
    <w:rsid w:val="00147547"/>
    <w:rsid w:val="00161D94"/>
    <w:rsid w:val="001C1556"/>
    <w:rsid w:val="00205D3D"/>
    <w:rsid w:val="00260663"/>
    <w:rsid w:val="002C2AC9"/>
    <w:rsid w:val="00381505"/>
    <w:rsid w:val="003F5EC3"/>
    <w:rsid w:val="00463898"/>
    <w:rsid w:val="005C2D13"/>
    <w:rsid w:val="006167B2"/>
    <w:rsid w:val="006778C9"/>
    <w:rsid w:val="006B39A6"/>
    <w:rsid w:val="006C1EBC"/>
    <w:rsid w:val="00750E1C"/>
    <w:rsid w:val="00776538"/>
    <w:rsid w:val="00830EBE"/>
    <w:rsid w:val="008416E0"/>
    <w:rsid w:val="008A6394"/>
    <w:rsid w:val="008D4CE1"/>
    <w:rsid w:val="00982B08"/>
    <w:rsid w:val="009D446C"/>
    <w:rsid w:val="009D7D7E"/>
    <w:rsid w:val="00A03040"/>
    <w:rsid w:val="00A2483B"/>
    <w:rsid w:val="00A4354F"/>
    <w:rsid w:val="00AB3C3C"/>
    <w:rsid w:val="00B23355"/>
    <w:rsid w:val="00B55EFC"/>
    <w:rsid w:val="00B61F5E"/>
    <w:rsid w:val="00BB46AE"/>
    <w:rsid w:val="00C515F3"/>
    <w:rsid w:val="00C85C5F"/>
    <w:rsid w:val="00CA080F"/>
    <w:rsid w:val="00D66D90"/>
    <w:rsid w:val="00D9710D"/>
    <w:rsid w:val="00DB42F0"/>
    <w:rsid w:val="00F9429E"/>
    <w:rsid w:val="00FD33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8FD831"/>
  <w15:chartTrackingRefBased/>
  <w15:docId w15:val="{BD648EDF-5A16-4797-90F5-341EFCF0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B46AE"/>
    <w:pPr>
      <w:spacing w:after="160" w:line="259" w:lineRule="auto"/>
    </w:pPr>
    <w:rPr>
      <w:sz w:val="22"/>
      <w:szCs w:val="22"/>
      <w:lang w:eastAsia="en-US"/>
    </w:rPr>
  </w:style>
  <w:style w:type="paragraph" w:styleId="Nadpis1">
    <w:name w:val="heading 1"/>
    <w:basedOn w:val="Normln"/>
    <w:next w:val="Normln"/>
    <w:link w:val="Nadpis1Char"/>
    <w:uiPriority w:val="9"/>
    <w:qFormat/>
    <w:rsid w:val="00D9710D"/>
    <w:pPr>
      <w:keepNext/>
      <w:spacing w:before="240" w:after="200"/>
      <w:outlineLvl w:val="0"/>
    </w:pPr>
    <w:rPr>
      <w:rFonts w:eastAsia="Times New Roman" w:cs="Arial"/>
      <w:b/>
      <w:bCs/>
      <w:sz w:val="40"/>
      <w:szCs w:val="40"/>
      <w:lang w:eastAsia="cs-CZ"/>
    </w:rPr>
  </w:style>
  <w:style w:type="paragraph" w:styleId="Nadpis2">
    <w:name w:val="heading 2"/>
    <w:basedOn w:val="Normln"/>
    <w:next w:val="Normln"/>
    <w:link w:val="Nadpis2Char"/>
    <w:uiPriority w:val="9"/>
    <w:unhideWhenUsed/>
    <w:qFormat/>
    <w:rsid w:val="00D9710D"/>
    <w:pPr>
      <w:keepNext/>
      <w:keepLines/>
      <w:spacing w:before="40" w:after="200"/>
      <w:outlineLvl w:val="1"/>
    </w:pPr>
    <w:rPr>
      <w:rFonts w:eastAsia="Times New Roman" w:cs="Arial"/>
      <w:b/>
      <w:sz w:val="32"/>
      <w:szCs w:val="32"/>
      <w:lang w:eastAsia="cs-CZ"/>
    </w:rPr>
  </w:style>
  <w:style w:type="paragraph" w:styleId="Nadpis3">
    <w:name w:val="heading 3"/>
    <w:basedOn w:val="Normln"/>
    <w:next w:val="Normln"/>
    <w:link w:val="Nadpis3Char"/>
    <w:uiPriority w:val="9"/>
    <w:unhideWhenUsed/>
    <w:qFormat/>
    <w:rsid w:val="00D9710D"/>
    <w:pPr>
      <w:keepNext/>
      <w:spacing w:before="40"/>
      <w:outlineLvl w:val="2"/>
    </w:pPr>
    <w:rPr>
      <w:rFonts w:eastAsia="Times New Roman" w:cs="Arial"/>
      <w:b/>
      <w:bCs/>
      <w:sz w:val="28"/>
      <w:szCs w:val="28"/>
      <w:lang w:val="x-none" w:eastAsia="x-none"/>
    </w:rPr>
  </w:style>
  <w:style w:type="paragraph" w:styleId="Nadpis4">
    <w:name w:val="heading 4"/>
    <w:basedOn w:val="Normln"/>
    <w:next w:val="Normln"/>
    <w:link w:val="Nadpis4Char"/>
    <w:uiPriority w:val="9"/>
    <w:unhideWhenUsed/>
    <w:qFormat/>
    <w:rsid w:val="00D9710D"/>
    <w:pPr>
      <w:keepNext/>
      <w:keepLines/>
      <w:spacing w:before="40"/>
      <w:outlineLvl w:val="3"/>
    </w:pPr>
    <w:rPr>
      <w:rFonts w:eastAsia="Times New Roman" w:cs="Arial"/>
      <w:b/>
      <w:i/>
      <w:iCs/>
      <w:szCs w:val="24"/>
      <w:lang w:eastAsia="cs-CZ"/>
    </w:rPr>
  </w:style>
  <w:style w:type="paragraph" w:styleId="Nadpis5">
    <w:name w:val="heading 5"/>
    <w:basedOn w:val="Normln"/>
    <w:next w:val="Normln"/>
    <w:link w:val="Nadpis5Char"/>
    <w:uiPriority w:val="9"/>
    <w:unhideWhenUsed/>
    <w:qFormat/>
    <w:rsid w:val="00D9710D"/>
    <w:pPr>
      <w:keepNext/>
      <w:keepLines/>
      <w:spacing w:before="40"/>
      <w:outlineLvl w:val="4"/>
    </w:pPr>
    <w:rPr>
      <w:rFonts w:eastAsia="Times New Roman" w:cs="Arial"/>
      <w:b/>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416E0"/>
    <w:pPr>
      <w:ind w:left="720"/>
    </w:pPr>
  </w:style>
  <w:style w:type="numbering" w:customStyle="1" w:styleId="StylSeznamsodrkami">
    <w:name w:val="Styl Seznam s odrážkami"/>
    <w:basedOn w:val="Bezseznamu"/>
    <w:rsid w:val="00B55EFC"/>
    <w:pPr>
      <w:numPr>
        <w:numId w:val="16"/>
      </w:numPr>
    </w:pPr>
  </w:style>
  <w:style w:type="paragraph" w:styleId="Zhlav">
    <w:name w:val="header"/>
    <w:basedOn w:val="Normln"/>
    <w:link w:val="ZhlavChar"/>
    <w:uiPriority w:val="99"/>
    <w:unhideWhenUsed/>
    <w:rsid w:val="00D9710D"/>
    <w:pPr>
      <w:tabs>
        <w:tab w:val="center" w:pos="4536"/>
      </w:tabs>
      <w:spacing w:after="240"/>
    </w:pPr>
    <w:rPr>
      <w:rFonts w:eastAsia="Times New Roman"/>
      <w:sz w:val="16"/>
      <w:szCs w:val="16"/>
      <w:lang w:eastAsia="cs-CZ"/>
    </w:rPr>
  </w:style>
  <w:style w:type="character" w:customStyle="1" w:styleId="ZhlavChar">
    <w:name w:val="Záhlaví Char"/>
    <w:link w:val="Zhlav"/>
    <w:uiPriority w:val="99"/>
    <w:rsid w:val="00D9710D"/>
    <w:rPr>
      <w:rFonts w:ascii="Arial" w:eastAsia="Times New Roman" w:hAnsi="Arial" w:cs="Times New Roman"/>
      <w:sz w:val="16"/>
      <w:szCs w:val="16"/>
      <w:lang w:eastAsia="cs-CZ"/>
    </w:rPr>
  </w:style>
  <w:style w:type="paragraph" w:styleId="Zpat">
    <w:name w:val="footer"/>
    <w:basedOn w:val="Normln"/>
    <w:link w:val="ZpatChar"/>
    <w:uiPriority w:val="99"/>
    <w:unhideWhenUsed/>
    <w:rsid w:val="00D9710D"/>
    <w:pPr>
      <w:tabs>
        <w:tab w:val="center" w:pos="4536"/>
        <w:tab w:val="right" w:pos="9072"/>
      </w:tabs>
      <w:spacing w:after="0"/>
    </w:pPr>
    <w:rPr>
      <w:rFonts w:eastAsia="Times New Roman" w:cs="Arial"/>
      <w:sz w:val="14"/>
      <w:szCs w:val="14"/>
      <w:lang w:eastAsia="cs-CZ"/>
    </w:rPr>
  </w:style>
  <w:style w:type="character" w:customStyle="1" w:styleId="ZpatChar">
    <w:name w:val="Zápatí Char"/>
    <w:link w:val="Zpat"/>
    <w:uiPriority w:val="99"/>
    <w:rsid w:val="00D9710D"/>
    <w:rPr>
      <w:rFonts w:ascii="Arial" w:eastAsia="Times New Roman" w:hAnsi="Arial" w:cs="Arial"/>
      <w:sz w:val="14"/>
      <w:szCs w:val="14"/>
      <w:lang w:eastAsia="cs-CZ"/>
    </w:rPr>
  </w:style>
  <w:style w:type="paragraph" w:customStyle="1" w:styleId="Zpatblack">
    <w:name w:val="Zápatí black"/>
    <w:basedOn w:val="Zpat"/>
    <w:link w:val="ZpatblackChar"/>
    <w:qFormat/>
    <w:rsid w:val="00D9710D"/>
    <w:pPr>
      <w:spacing w:before="80"/>
    </w:pPr>
    <w:rPr>
      <w:rFonts w:ascii="Arial Black" w:hAnsi="Arial Black"/>
    </w:rPr>
  </w:style>
  <w:style w:type="character" w:customStyle="1" w:styleId="ZpatblackChar">
    <w:name w:val="Zápatí black Char"/>
    <w:link w:val="Zpatblack"/>
    <w:rsid w:val="00D9710D"/>
    <w:rPr>
      <w:rFonts w:ascii="Arial Black" w:eastAsia="Times New Roman" w:hAnsi="Arial Black" w:cs="Arial"/>
      <w:sz w:val="14"/>
      <w:szCs w:val="14"/>
      <w:lang w:eastAsia="cs-CZ"/>
    </w:rPr>
  </w:style>
  <w:style w:type="character" w:customStyle="1" w:styleId="Nadpis1Char">
    <w:name w:val="Nadpis 1 Char"/>
    <w:link w:val="Nadpis1"/>
    <w:uiPriority w:val="9"/>
    <w:rsid w:val="00D9710D"/>
    <w:rPr>
      <w:rFonts w:ascii="Arial" w:eastAsia="Times New Roman" w:hAnsi="Arial" w:cs="Arial"/>
      <w:b/>
      <w:bCs/>
      <w:sz w:val="40"/>
      <w:szCs w:val="40"/>
      <w:lang w:eastAsia="cs-CZ"/>
    </w:rPr>
  </w:style>
  <w:style w:type="character" w:customStyle="1" w:styleId="Nadpis2Char">
    <w:name w:val="Nadpis 2 Char"/>
    <w:link w:val="Nadpis2"/>
    <w:uiPriority w:val="9"/>
    <w:rsid w:val="00D9710D"/>
    <w:rPr>
      <w:rFonts w:ascii="Arial" w:eastAsia="Times New Roman" w:hAnsi="Arial" w:cs="Arial"/>
      <w:b/>
      <w:sz w:val="32"/>
      <w:szCs w:val="32"/>
      <w:lang w:eastAsia="cs-CZ"/>
    </w:rPr>
  </w:style>
  <w:style w:type="character" w:customStyle="1" w:styleId="Nadpis3Char">
    <w:name w:val="Nadpis 3 Char"/>
    <w:link w:val="Nadpis3"/>
    <w:uiPriority w:val="9"/>
    <w:rsid w:val="00D9710D"/>
    <w:rPr>
      <w:rFonts w:ascii="Arial" w:eastAsia="Times New Roman" w:hAnsi="Arial" w:cs="Arial"/>
      <w:b/>
      <w:bCs/>
      <w:sz w:val="28"/>
      <w:szCs w:val="28"/>
      <w:lang w:val="x-none" w:eastAsia="x-none"/>
    </w:rPr>
  </w:style>
  <w:style w:type="character" w:customStyle="1" w:styleId="Nadpis4Char">
    <w:name w:val="Nadpis 4 Char"/>
    <w:link w:val="Nadpis4"/>
    <w:uiPriority w:val="9"/>
    <w:rsid w:val="00D9710D"/>
    <w:rPr>
      <w:rFonts w:ascii="Arial" w:eastAsia="Times New Roman" w:hAnsi="Arial" w:cs="Arial"/>
      <w:b/>
      <w:i/>
      <w:iCs/>
      <w:sz w:val="24"/>
      <w:szCs w:val="24"/>
      <w:lang w:eastAsia="cs-CZ"/>
    </w:rPr>
  </w:style>
  <w:style w:type="character" w:customStyle="1" w:styleId="Nadpis5Char">
    <w:name w:val="Nadpis 5 Char"/>
    <w:link w:val="Nadpis5"/>
    <w:uiPriority w:val="9"/>
    <w:rsid w:val="00D9710D"/>
    <w:rPr>
      <w:rFonts w:ascii="Arial" w:eastAsia="Times New Roman" w:hAnsi="Arial" w:cs="Arial"/>
      <w:b/>
      <w:sz w:val="24"/>
      <w:szCs w:val="24"/>
      <w:lang w:eastAsia="cs-CZ"/>
    </w:rPr>
  </w:style>
  <w:style w:type="character" w:styleId="Hypertextovodkaz">
    <w:name w:val="Hyperlink"/>
    <w:basedOn w:val="Standardnpsmoodstavce"/>
    <w:uiPriority w:val="99"/>
    <w:unhideWhenUsed/>
    <w:rsid w:val="0011511A"/>
    <w:rPr>
      <w:color w:val="0563C1"/>
      <w:u w:val="single"/>
    </w:rPr>
  </w:style>
  <w:style w:type="paragraph" w:styleId="Bezmezer">
    <w:name w:val="No Spacing"/>
    <w:uiPriority w:val="1"/>
    <w:qFormat/>
    <w:rsid w:val="00147547"/>
    <w:rPr>
      <w:sz w:val="22"/>
      <w:szCs w:val="22"/>
      <w:lang w:eastAsia="en-US"/>
    </w:rPr>
  </w:style>
  <w:style w:type="paragraph" w:styleId="Normlnweb">
    <w:name w:val="Normal (Web)"/>
    <w:basedOn w:val="Normln"/>
    <w:uiPriority w:val="99"/>
    <w:semiHidden/>
    <w:unhideWhenUsed/>
    <w:rsid w:val="00463898"/>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22"/>
    <w:qFormat/>
    <w:rsid w:val="00463898"/>
    <w:rPr>
      <w:b/>
      <w:bCs/>
    </w:rPr>
  </w:style>
  <w:style w:type="character" w:styleId="Nevyeenzmnka">
    <w:name w:val="Unresolved Mention"/>
    <w:basedOn w:val="Standardnpsmoodstavce"/>
    <w:uiPriority w:val="99"/>
    <w:semiHidden/>
    <w:unhideWhenUsed/>
    <w:rsid w:val="00677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0096">
      <w:bodyDiv w:val="1"/>
      <w:marLeft w:val="0"/>
      <w:marRight w:val="0"/>
      <w:marTop w:val="0"/>
      <w:marBottom w:val="0"/>
      <w:divBdr>
        <w:top w:val="none" w:sz="0" w:space="0" w:color="auto"/>
        <w:left w:val="none" w:sz="0" w:space="0" w:color="auto"/>
        <w:bottom w:val="none" w:sz="0" w:space="0" w:color="auto"/>
        <w:right w:val="none" w:sz="0" w:space="0" w:color="auto"/>
      </w:divBdr>
    </w:div>
    <w:div w:id="289173808">
      <w:bodyDiv w:val="1"/>
      <w:marLeft w:val="0"/>
      <w:marRight w:val="0"/>
      <w:marTop w:val="0"/>
      <w:marBottom w:val="0"/>
      <w:divBdr>
        <w:top w:val="none" w:sz="0" w:space="0" w:color="auto"/>
        <w:left w:val="none" w:sz="0" w:space="0" w:color="auto"/>
        <w:bottom w:val="none" w:sz="0" w:space="0" w:color="auto"/>
        <w:right w:val="none" w:sz="0" w:space="0" w:color="auto"/>
      </w:divBdr>
      <w:divsChild>
        <w:div w:id="1244334077">
          <w:marLeft w:val="0"/>
          <w:marRight w:val="0"/>
          <w:marTop w:val="0"/>
          <w:marBottom w:val="0"/>
          <w:divBdr>
            <w:top w:val="none" w:sz="0" w:space="0" w:color="auto"/>
            <w:left w:val="none" w:sz="0" w:space="0" w:color="auto"/>
            <w:bottom w:val="none" w:sz="0" w:space="0" w:color="auto"/>
            <w:right w:val="none" w:sz="0" w:space="0" w:color="auto"/>
          </w:divBdr>
        </w:div>
      </w:divsChild>
    </w:div>
    <w:div w:id="922492421">
      <w:bodyDiv w:val="1"/>
      <w:marLeft w:val="0"/>
      <w:marRight w:val="0"/>
      <w:marTop w:val="0"/>
      <w:marBottom w:val="0"/>
      <w:divBdr>
        <w:top w:val="none" w:sz="0" w:space="0" w:color="auto"/>
        <w:left w:val="none" w:sz="0" w:space="0" w:color="auto"/>
        <w:bottom w:val="none" w:sz="0" w:space="0" w:color="auto"/>
        <w:right w:val="none" w:sz="0" w:space="0" w:color="auto"/>
      </w:divBdr>
    </w:div>
    <w:div w:id="1765106700">
      <w:bodyDiv w:val="1"/>
      <w:marLeft w:val="0"/>
      <w:marRight w:val="0"/>
      <w:marTop w:val="0"/>
      <w:marBottom w:val="0"/>
      <w:divBdr>
        <w:top w:val="none" w:sz="0" w:space="0" w:color="auto"/>
        <w:left w:val="none" w:sz="0" w:space="0" w:color="auto"/>
        <w:bottom w:val="none" w:sz="0" w:space="0" w:color="auto"/>
        <w:right w:val="none" w:sz="0" w:space="0" w:color="auto"/>
      </w:divBdr>
    </w:div>
    <w:div w:id="183961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bila_pastelka_son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bilapastelka/"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lapastelka.cz/"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sons.cz/"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irena.horejsi@sons.cz"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DOKUMENTY\Formulare%20SONS\Hlavi&#269;kov&#253;_pap&#237;r_2024%20obecn&#253;.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Hlavičkový_papír_2024 obecný</Template>
  <TotalTime>119</TotalTime>
  <Pages>2</Pages>
  <Words>564</Words>
  <Characters>3334</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Hořejší</dc:creator>
  <cp:keywords/>
  <dc:description/>
  <cp:lastModifiedBy>Tamara Petržílková</cp:lastModifiedBy>
  <cp:revision>17</cp:revision>
  <dcterms:created xsi:type="dcterms:W3CDTF">2026-03-30T09:45:00Z</dcterms:created>
  <dcterms:modified xsi:type="dcterms:W3CDTF">2026-03-30T14:01:00Z</dcterms:modified>
</cp:coreProperties>
</file>